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畅销的故事  热门的角色  日本漫画和游戏中的故事与角色设定方法</w:t>
      </w:r>
    </w:p>
    <w:p>
      <w:r>
        <w:rPr>
          <w:rFonts w:ascii="宋体" w:hAnsi="宋体" w:eastAsia="宋体"/>
          <w:sz w:val="24"/>
        </w:rPr>
        <w:t>（日）沼田康博著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畅销的故事  热门的角色  日本漫画和游戏中的故事与角色设定方法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（日）沼田康博著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本书出售、求购地址：https://www.jiaokey.com/book/detail/14296259.html</w:t>
      </w:r>
    </w:p>
    <w:p>
      <w:r>
        <w:t>更多相关图书推荐：https://www.jiaokey.com</w:t>
      </w:r>
    </w:p>
    <w:p>
      <w:r>
        <w:t>（日）沼田康博著 其他作品：https://www.jiaokey.com/tag/（日）沼田康博著.html</w:t>
      </w:r>
    </w:p>
    <w:p>
      <w:r>
        <w:t>关键词搜索：https://www.jiaokey.com/tag/畅销的故事  热门的角色  日本漫画和游戏中的故事与角色设定方法.html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