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IEC导则  第1部分  技术工作程序  第12版</w:t>
      </w:r>
    </w:p>
    <w:p>
      <w:r>
        <w:rPr>
          <w:rFonts w:ascii="宋体" w:hAnsi="宋体" w:eastAsia="宋体"/>
          <w:sz w:val="24"/>
        </w:rPr>
        <w:t>中国电子技术标准化研究院编译组著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IEC导则  第1部分  技术工作程序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中国电子技术标准化研究院编译组著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本书出售、求购地址：https://www.jiaokey.com/book/detail/14295407.html</w:t>
      </w:r>
    </w:p>
    <w:p>
      <w:r>
        <w:t>更多相关图书推荐：https://www.jiaokey.com</w:t>
      </w:r>
    </w:p>
    <w:p>
      <w:r>
        <w:t>中国电子技术标准化研究院编译组著 其他作品：https://www.jiaokey.com/tag/中国电子技术标准化研究院编译组著.html</w:t>
      </w:r>
    </w:p>
    <w:p>
      <w:r>
        <w:t>中国发展出版社 出版图书：https://www.jiaokey.com/tag/中国发展出版社.html</w:t>
      </w:r>
    </w:p>
    <w:p>
      <w:r>
        <w:t>关键词搜索：https://www.jiaokey.com/tag/ISO IEC导则  第1部分  技术工作程序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