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</w:t>
      </w:r>
    </w:p>
    <w:p>
      <w:r>
        <w:rPr>
          <w:rFonts w:ascii="宋体" w:hAnsi="宋体" w:eastAsia="宋体"/>
          <w:sz w:val="24"/>
        </w:rPr>
        <w:t>芮延年，卫瑞元主编；齐文春，纪小刚，吴健，周淑霞副主编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芮延年，卫瑞元主编；齐文春，纪小刚，吴健，周淑霞副主编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本书出售、求购地址：https://www.jiaokey.com/book/detail/14295284.html</w:t>
      </w:r>
    </w:p>
    <w:p>
      <w:r>
        <w:t>更多相关图书推荐：https://www.jiaokey.com</w:t>
      </w:r>
    </w:p>
    <w:p>
      <w:r>
        <w:t>芮延年，卫瑞元主编；齐文春，纪小刚，吴健，周淑霞副主编 其他作品：https://www.jiaokey.com/tag/芮延年，卫瑞元主编；齐文春，纪小刚，吴健，周淑霞副主编.html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关键词搜索：https://www.jiaokey.com/tag/机械制造装备设计.html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