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现代土木工程施工</w:t>
      </w:r>
    </w:p>
    <w:p>
      <w:r>
        <w:rPr>
          <w:rFonts w:ascii="宋体" w:hAnsi="宋体" w:eastAsia="宋体"/>
          <w:sz w:val="24"/>
        </w:rPr>
        <w:t>陈金洪，杜春海，陈华菊主编；杨易，许立强，谭霖副主编；徐翔宇，向鹏，王颖，刘立参编；汪声瑞，柳立生主审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陈金洪，杜春海，陈华菊主编；杨易，许立强，谭霖副主编；徐翔宇，向鹏，王颖，刘立参编；汪声瑞，柳立生主审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本书出售、求购地址：https://www.jiaokey.com/book/detail/14295272.html</w:t>
      </w:r>
    </w:p>
    <w:p>
      <w:r>
        <w:t>更多相关图书推荐：https://www.jiaokey.com</w:t>
      </w:r>
    </w:p>
    <w:p>
      <w:r>
        <w:t>陈金洪，杜春海，陈华菊主编；杨易，许立强，谭霖副主编；徐翔宇，向鹏，王颖，刘立参编；汪声瑞，柳立生主审 其他作品：https://www.jiaokey.com/tag/陈金洪，杜春海，陈华菊主编；杨易，许立强，谭霖副主编；徐翔宇，向鹏，王颖，刘立参编；汪声瑞，柳立生主审.html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