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普通高等教育十三五规划教材  金属材料工程实验教程</w:t>
      </w:r>
    </w:p>
    <w:p>
      <w:r>
        <w:rPr>
          <w:rFonts w:ascii="宋体" w:hAnsi="宋体" w:eastAsia="宋体"/>
          <w:sz w:val="24"/>
        </w:rPr>
        <w:t>仵海东主编；李春红，曹献龙，周安若副主编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普通高等教育十三五规划教材  金属材料工程实验教程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仵海东主编；李春红，曹献龙，周安若副主编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本书出售、求购地址：https://www.jiaokey.com/book/detail/14295183.html</w:t>
      </w:r>
    </w:p>
    <w:p>
      <w:r>
        <w:t>更多相关图书推荐：https://www.jiaokey.com</w:t>
      </w:r>
    </w:p>
    <w:p>
      <w:r>
        <w:t>仵海东主编；李春红，曹献龙，周安若副主编 其他作品：https://www.jiaokey.com/tag/仵海东主编；李春红，曹献龙，周安若副主编.html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关键词搜索：https://www.jiaokey.com/tag/普通高等教育十三五规划教材  金属材料工程实验教程.html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