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模拟、数字信号与系统</w:t>
      </w:r>
    </w:p>
    <w:p>
      <w:r>
        <w:rPr>
          <w:rFonts w:ascii="宋体" w:hAnsi="宋体" w:eastAsia="宋体"/>
          <w:sz w:val="24"/>
        </w:rPr>
        <w:t>（美）饶·亚历伽达著；曾周末，林凌，栗大超，杨春梅，许宝忠译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模拟、数字信号与系统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（美）饶·亚历伽达著；曾周末，林凌，栗大超，杨春梅，许宝忠译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本书出售、求购地址：https://www.jiaokey.com/book/detail/14295135.html</w:t>
      </w:r>
    </w:p>
    <w:p>
      <w:r>
        <w:t>更多相关图书推荐：https://www.jiaokey.com</w:t>
      </w:r>
    </w:p>
    <w:p>
      <w:r>
        <w:t>（美）饶·亚历伽达著；曾周末，林凌，栗大超，杨春梅，许宝忠译 其他作品：https://www.jiaokey.com/tag/（美）饶·亚历伽达著；曾周末，林凌，栗大超，杨春梅，许宝忠译.html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关键词搜索：https://www.jiaokey.com/tag/模拟、数字信号与系统.html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