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高等院校信息技术规划教材  数字电路逻辑设计  第3版</w:t>
      </w:r>
    </w:p>
    <w:p>
      <w:r>
        <w:rPr>
          <w:rFonts w:ascii="宋体" w:hAnsi="宋体" w:eastAsia="宋体"/>
          <w:sz w:val="24"/>
        </w:rPr>
        <w:t>朱正伟，吴志敏，陆贵荣，梁向红，储开斌，何宝祥编著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高等院校信息技术规划教材  数字电路逻辑设计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朱正伟，吴志敏，陆贵荣，梁向红，储开斌，何宝祥编著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本书出售、求购地址：https://www.jiaokey.com/book/detail/14295123.html</w:t>
      </w:r>
    </w:p>
    <w:p>
      <w:r>
        <w:t>更多相关图书推荐：https://www.jiaokey.com</w:t>
      </w:r>
    </w:p>
    <w:p>
      <w:r>
        <w:t>朱正伟，吴志敏，陆贵荣，梁向红，储开斌，何宝祥编著 其他作品：https://www.jiaokey.com/tag/朱正伟，吴志敏，陆贵荣，梁向红，储开斌，何宝祥编著.html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关键词搜索：https://www.jiaokey.com/tag/高等院校信息技术规划教材  数字电路逻辑设计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