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社交媒体营销</w:t>
      </w:r>
    </w:p>
    <w:p>
      <w:r>
        <w:rPr>
          <w:rFonts w:ascii="宋体" w:hAnsi="宋体" w:eastAsia="宋体"/>
          <w:sz w:val="24"/>
        </w:rPr>
        <w:t>（美）特蕾西·L.塔滕，（美）迈克尔·R.所罗门，北京大学新媒体研究院社会化媒体研究中心著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（美）特蕾西·L.塔滕，（美）迈克尔·R.所罗门，北京大学新媒体研究院社会化媒体研究中心著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本书出售、求购地址：https://www.jiaokey.com/book/detail/14294389.html</w:t>
      </w:r>
    </w:p>
    <w:p>
      <w:r>
        <w:t>更多相关图书推荐：https://www.jiaokey.com</w:t>
      </w:r>
    </w:p>
    <w:p>
      <w:r>
        <w:t>（美）特蕾西·L.塔滕，（美）迈克尔·R.所罗门，北京大学新媒体研究院社会化媒体研究中心著 其他作品：https://www.jiaokey.com/tag/（美）特蕾西·L.塔滕，（美）迈克尔·R.所罗门，北京大学新媒体研究院社会化媒体研究中心著.html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关键词搜索：https://www.jiaokey.com/tag/社交媒体营销.html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