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别莱利曼的趣味代数学</w:t>
      </w:r>
    </w:p>
    <w:p>
      <w:r>
        <w:rPr>
          <w:rFonts w:ascii="宋体" w:hAnsi="宋体" w:eastAsia="宋体"/>
          <w:sz w:val="24"/>
        </w:rPr>
        <w:t>（俄）雅科夫·伊西达洛维奇·别莱利曼著；文丽译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别莱利曼的趣味代数学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（俄）雅科夫·伊西达洛维奇·别莱利曼著；文丽译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本书出售、求购地址：https://www.jiaokey.com/book/detail/14294370.html</w:t>
      </w:r>
    </w:p>
    <w:p>
      <w:r>
        <w:t>更多相关图书推荐：https://www.jiaokey.com</w:t>
      </w:r>
    </w:p>
    <w:p>
      <w:r>
        <w:t>（俄）雅科夫·伊西达洛维奇·别莱利曼著；文丽译 其他作品：https://www.jiaokey.com/tag/（俄）雅科夫·伊西达洛维奇·别莱利曼著；文丽译.html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关键词搜索：https://www.jiaokey.com/tag/别莱利曼的趣味代数学.html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