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教研员专业发展基本素养与实践指导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教研员专业发展基本素养与实践指导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本书出售、求购地址：https://www.jiaokey.com/book/detail/14293718.html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关键词搜索：https://www.jiaokey.com/tag/教研员专业发展基本素养与实践指导.html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