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第2版</w:t>
      </w:r>
    </w:p>
    <w:p>
      <w:r>
        <w:rPr>
          <w:rFonts w:ascii="宋体" w:hAnsi="宋体" w:eastAsia="宋体"/>
          <w:sz w:val="24"/>
        </w:rPr>
        <w:t>（英）麦克·J.斯特布勒，（希腊）安德烈亚斯·帕帕西奥多勒，（英）M.西娅·辛克莱著；林虹译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（英）麦克·J.斯特布勒，（希腊）安德烈亚斯·帕帕西奥多勒，（英）M.西娅·辛克莱著；林虹译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本书出售、求购地址：https://www.jiaokey.com/book/detail/14293039.html</w:t>
      </w:r>
    </w:p>
    <w:p>
      <w:r>
        <w:t>更多相关图书推荐：https://www.jiaokey.com</w:t>
      </w:r>
    </w:p>
    <w:p>
      <w:r>
        <w:t>（英）麦克·J.斯特布勒，（希腊）安德烈亚斯·帕帕西奥多勒，（英）M.西娅·辛克莱著；林虹译 其他作品：https://www.jiaokey.com/tag/（英）麦克·J.斯特布勒，（希腊）安德烈亚斯·帕帕西奥多勒，（英）M.西娅·辛克莱著；林虹译.html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