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电子技术基础与技能题库</w:t>
      </w:r>
    </w:p>
    <w:p>
      <w:r>
        <w:rPr>
          <w:rFonts w:ascii="宋体" w:hAnsi="宋体" w:eastAsia="宋体"/>
          <w:sz w:val="24"/>
        </w:rPr>
        <w:t>杨清德，周永平，张川主编；邱堂清，宋代春，孙红霞，胡萍副主编；辜小兵主审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杨清德，周永平，张川主编；邱堂清，宋代春，孙红霞，胡萍副主编；辜小兵主审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本书出售、求购地址：https://www.jiaokey.com/book/detail/14292524.html</w:t>
      </w:r>
    </w:p>
    <w:p>
      <w:r>
        <w:t>更多相关图书推荐：https://www.jiaokey.com</w:t>
      </w:r>
    </w:p>
    <w:p>
      <w:r>
        <w:t>杨清德，周永平，张川主编；邱堂清，宋代春，孙红霞，胡萍副主编；辜小兵主审 其他作品：https://www.jiaokey.com/tag/杨清德，周永平，张川主编；邱堂清，宋代春，孙红霞，胡萍副主编；辜小兵主审.html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关键词搜索：https://www.jiaokey.com/tag/电子技术基础与技能题库.html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