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隐性领导力  发现和培养高潜质员工</w:t>
      </w:r>
    </w:p>
    <w:p>
      <w:r>
        <w:rPr>
          <w:rFonts w:ascii="宋体" w:hAnsi="宋体" w:eastAsia="宋体"/>
          <w:sz w:val="24"/>
        </w:rPr>
        <w:t>（美）斯科特·艾丁格，劳里·塞恩著；温德生，林光明，徐铭译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隐性领导力  发现和培养高潜质员工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（美）斯科特·艾丁格，劳里·塞恩著；温德生，林光明，徐铭译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本书出售、求购地址：https://www.jiaokey.com/book/detail/14290695.html</w:t>
      </w:r>
    </w:p>
    <w:p>
      <w:r>
        <w:t>更多相关图书推荐：https://www.jiaokey.com</w:t>
      </w:r>
    </w:p>
    <w:p>
      <w:r>
        <w:t>（美）斯科特·艾丁格，劳里·塞恩著；温德生，林光明，徐铭译 其他作品：https://www.jiaokey.com/tag/（美）斯科特·艾丁格，劳里·塞恩著；温德生，林光明，徐铭译.html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关键词搜索：https://www.jiaokey.com/tag/隐性领导力  发现和培养高潜质员工.html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