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税收征管业务文件汇编  2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税收征管业务文件汇编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本书出售、求购地址：https://www.jiaokey.com/book/detail/14290444.html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关键词搜索：https://www.jiaokey.com/tag/税收征管业务文件汇编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