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葛溪岸边的激越号角</w:t>
      </w:r>
    </w:p>
    <w:p>
      <w:r>
        <w:rPr>
          <w:rFonts w:ascii="宋体" w:hAnsi="宋体" w:eastAsia="宋体"/>
          <w:sz w:val="24"/>
        </w:rPr>
        <w:t>徐鑫华，柯士成主编；新登镇人民政府，富阳市文化局编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葛溪岸边的激越号角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徐鑫华，柯士成主编；新登镇人民政府，富阳市文化局编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本书出售、求购地址：https://www.jiaokey.com/book/detail/14290368.html</w:t>
      </w:r>
    </w:p>
    <w:p>
      <w:r>
        <w:t>更多相关图书推荐：https://www.jiaokey.com</w:t>
      </w:r>
    </w:p>
    <w:p>
      <w:r>
        <w:t>徐鑫华，柯士成主编；新登镇人民政府，富阳市文化局编 其他作品：https://www.jiaokey.com/tag/徐鑫华，柯士成主编；新登镇人民政府，富阳市文化局编.html</w:t>
      </w:r>
    </w:p>
    <w:p>
      <w:r>
        <w:t>关键词搜索：https://www.jiaokey.com/tag/葛溪岸边的激越号角.html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