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著名作家郁达夫烈士诞辰110周年纪念大会和国际学术研讨会活动指南</w:t>
      </w:r>
    </w:p>
    <w:p>
      <w:r>
        <w:rPr>
          <w:rFonts w:ascii="宋体" w:hAnsi="宋体" w:eastAsia="宋体"/>
          <w:sz w:val="24"/>
        </w:rPr>
        <w:t>郁达夫诞辰110周年系列纪念活动组委会办公室编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著名作家郁达夫烈士诞辰110周年纪念大会和国际学术研讨会活动指南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郁达夫诞辰110周年系列纪念活动组委会办公室编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本书出售、求购地址：https://www.jiaokey.com/book/detail/14290300.html</w:t>
      </w:r>
    </w:p>
    <w:p>
      <w:r>
        <w:t>更多相关图书推荐：https://www.jiaokey.com</w:t>
      </w:r>
    </w:p>
    <w:p>
      <w:r>
        <w:t>郁达夫诞辰110周年系列纪念活动组委会办公室编 其他作品：https://www.jiaokey.com/tag/郁达夫诞辰110周年系列纪念活动组委会办公室编.html</w:t>
      </w:r>
    </w:p>
    <w:p>
      <w:r>
        <w:t>关键词搜索：https://www.jiaokey.com/tag/著名作家郁达夫烈士诞辰110周年纪念大会和国际学术研讨会活动指南.html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