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纸随艺留  纸为贸活  富阳县第二届纸文化艺术节和第四届商品贸易会暨富春江第一大桥合龙典礼文集</w:t>
      </w:r>
    </w:p>
    <w:p>
      <w:r>
        <w:rPr>
          <w:rFonts w:ascii="宋体" w:hAnsi="宋体" w:eastAsia="宋体"/>
          <w:sz w:val="24"/>
        </w:rPr>
        <w:t>组委会办公室编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纸随艺留  纸为贸活  富阳县第二届纸文化艺术节和第四届商品贸易会暨富春江第一大桥合龙典礼文集</w:t>
            </w:r>
          </w:p>
        </w:tc>
      </w:tr>
      <w:tr>
        <w:tc>
          <w:tcPr>
            <w:tcW w:type="dxa" w:w="4320"/>
          </w:tcPr>
          <w:p>
            <w:r>
              <w:t>作者</w:t>
            </w:r>
          </w:p>
        </w:tc>
        <w:tc>
          <w:tcPr>
            <w:tcW w:type="dxa" w:w="4320"/>
          </w:tcPr>
          <w:p>
            <w:r>
              <w:t>组委会办公室编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1992-01-01</w:t>
            </w:r>
          </w:p>
        </w:tc>
      </w:tr>
      <w:tr>
        <w:tc>
          <w:tcPr>
            <w:tcW w:type="dxa" w:w="4320"/>
          </w:tcPr>
          <w:p>
            <w:r>
              <w:t>页数</w:t>
            </w:r>
          </w:p>
        </w:tc>
        <w:tc>
          <w:tcPr>
            <w:tcW w:type="dxa" w:w="4320"/>
          </w:tcPr>
          <w:p>
            <w:r>
              <w:t>52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本书出售、求购地址：https://www.jiaokey.com/book/detail/14290221.html</w:t>
      </w:r>
    </w:p>
    <w:p>
      <w:r>
        <w:t>更多相关图书推荐：https://www.jiaokey.com</w:t>
      </w:r>
    </w:p>
    <w:p>
      <w:r>
        <w:t>组委会办公室编 其他作品：https://www.jiaokey.com/tag/组委会办公室编.html</w:t>
      </w:r>
    </w:p>
    <w:p>
      <w:r>
        <w:t>关键词搜索：https://www.jiaokey.com/tag/纸随艺留  纸为贸活  富阳县第二届纸文化艺术节和第四届商品贸易会暨富春江第一大桥合龙典礼文集.html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