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21世纪的教与学  六国教育目标、政策和课程和比较研究</w:t>
      </w:r>
    </w:p>
    <w:p>
      <w:r>
        <w:rPr>
          <w:rFonts w:ascii="宋体" w:hAnsi="宋体" w:eastAsia="宋体"/>
          <w:sz w:val="24"/>
        </w:rPr>
        <w:t>（美）费尔南多.M.赖默斯，（美）康妮·K·郑编著；金铭等译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21世纪的教与学  六国教育目标、政策和课程和比较研究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（美）费尔南多.M.赖默斯，（美）康妮·K·郑编著；金铭等译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本书出售、求购地址：https://www.jiaokey.com/book/detail/14285767.html</w:t>
      </w:r>
    </w:p>
    <w:p>
      <w:r>
        <w:t>更多相关图书推荐：https://www.jiaokey.com</w:t>
      </w:r>
    </w:p>
    <w:p>
      <w:r>
        <w:t>（美）费尔南多.M.赖默斯，（美）康妮·K·郑编著；金铭等译 其他作品：https://www.jiaokey.com/tag/（美）费尔南多.M.赖默斯，（美）康妮·K·郑编著；金铭等译.html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关键词搜索：https://www.jiaokey.com/tag/21世纪的教与学  六国教育目标、政策和课程和比较研究.html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