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和谐有方  劳动争议调解仲裁</w:t>
      </w:r>
    </w:p>
    <w:p>
      <w:r>
        <w:rPr>
          <w:rFonts w:ascii="宋体" w:hAnsi="宋体" w:eastAsia="宋体"/>
          <w:sz w:val="24"/>
        </w:rPr>
        <w:t>孙树志主编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和谐有方  劳动争议调解仲裁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本书出售、求购地址：https://www.jiaokey.com/book/detail/14285566.html</w:t>
      </w:r>
    </w:p>
    <w:p>
      <w:r>
        <w:t>更多相关图书推荐：https://www.jiaokey.com</w:t>
      </w:r>
    </w:p>
    <w:p>
      <w:r>
        <w:t>孙树志主编 其他作品：https://www.jiaokey.com/tag/孙树志主编.html</w:t>
      </w:r>
    </w:p>
    <w:p>
      <w:r>
        <w:t>关键词搜索：https://www.jiaokey.com/tag/和谐有方  劳动争议调解仲裁.html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