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微课设计与制作</w:t>
      </w:r>
    </w:p>
    <w:p>
      <w:r>
        <w:rPr>
          <w:rFonts w:ascii="宋体" w:hAnsi="宋体" w:eastAsia="宋体"/>
          <w:sz w:val="24"/>
        </w:rPr>
        <w:t>教育部教育管理信息中心组编；杨上影主编；兰瑞乐，林雯，熊冬春，李秋梅，黄宇静，刘敏，龚彦，李丽萍，沈竞，韦永圣，刘艳闽，刘晓丹编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微课设计与制作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教育部教育管理信息中心组编；杨上影主编；兰瑞乐，林雯，熊冬春，李秋梅，黄宇静，刘敏，龚彦，李丽萍，沈竞，韦永圣，刘艳闽，刘晓丹编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本书出售、求购地址：https://www.jiaokey.com/book/detail/14284409.html</w:t>
      </w:r>
    </w:p>
    <w:p>
      <w:r>
        <w:t>更多相关图书推荐：https://www.jiaokey.com</w:t>
      </w:r>
    </w:p>
    <w:p>
      <w:r>
        <w:t>教育部教育管理信息中心组编；杨上影主编；兰瑞乐，林雯，熊冬春，李秋梅，黄宇静，刘敏，龚彦，李丽萍，沈竞，韦永圣，刘艳闽，刘晓丹编 其他作品：https://www.jiaokey.com/tag/教育部教育管理信息中心组编；杨上影主编；兰瑞乐，林雯，熊冬春，李秋梅，黄宇静，刘敏，龚彦，李丽萍，沈竞，韦永圣，刘艳闽，刘晓丹编.html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关键词搜索：https://www.jiaokey.com/tag/微课设计与制作.html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