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2007富春江运动界暨全国航海模型锦标赛开幕式指南</w:t>
      </w:r>
    </w:p>
    <w:p>
      <w:r>
        <w:rPr>
          <w:rFonts w:ascii="宋体" w:hAnsi="宋体" w:eastAsia="宋体"/>
          <w:sz w:val="24"/>
        </w:rPr>
        <w:t>2007富春江运动节组委会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2007富春江运动界暨全国航海模型锦标赛开幕式指南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2007富春江运动节组委会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本书出售、求购地址：https://www.jiaokey.com/book/detail/14283919.html</w:t>
      </w:r>
    </w:p>
    <w:p>
      <w:r>
        <w:t>更多相关图书推荐：https://www.jiaokey.com</w:t>
      </w:r>
    </w:p>
    <w:p>
      <w:r>
        <w:t>2007富春江运动节组委会 其他作品：https://www.jiaokey.com/tag/2007富春江运动节组委会.html</w:t>
      </w:r>
    </w:p>
    <w:p>
      <w:r>
        <w:t>关键词搜索：https://www.jiaokey.com/tag/2007富春江运动界暨全国航海模型锦标赛开幕式指南.html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