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今古江夏</w:t>
      </w:r>
    </w:p>
    <w:p>
      <w:r>
        <w:rPr>
          <w:rFonts w:ascii="宋体" w:hAnsi="宋体" w:eastAsia="宋体"/>
          <w:sz w:val="24"/>
        </w:rPr>
        <w:t>杨锦新主编；齐德金，孙文庆副主编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今古江夏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杨锦新主编；齐德金，孙文庆副主编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武汉市江夏区文化局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本书出售、求购地址：https://www.jiaokey.com/book/detail/14282983.html</w:t>
      </w:r>
    </w:p>
    <w:p>
      <w:r>
        <w:t>更多相关图书推荐：https://www.jiaokey.com</w:t>
      </w:r>
    </w:p>
    <w:p>
      <w:r>
        <w:t>杨锦新主编；齐德金，孙文庆副主编 其他作品：https://www.jiaokey.com/tag/杨锦新主编；齐德金，孙文庆副主编.html</w:t>
      </w:r>
    </w:p>
    <w:p>
      <w:r>
        <w:t>武汉市江夏区文化局 出版图书：https://www.jiaokey.com/tag/武汉市江夏区文化局.html</w:t>
      </w:r>
    </w:p>
    <w:p>
      <w:r>
        <w:t>关键词搜索：https://www.jiaokey.com/tag/今古江夏.html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