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朱子治家格言</w:t>
      </w:r>
    </w:p>
    <w:p>
      <w:r>
        <w:rPr>
          <w:rFonts w:ascii="宋体" w:hAnsi="宋体" w:eastAsia="宋体"/>
          <w:sz w:val="24"/>
        </w:rPr>
        <w:t>樊华杰释析；张葆全中文审图；黎巧萍，潘能梅译；关瑞琳，尹红，刘荣绘图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朱子治家格言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樊华杰释析；张葆全中文审图；黎巧萍，潘能梅译；关瑞琳，尹红，刘荣绘图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本书出售、求购地址：https://www.jiaokey.com/book/detail/14282974.html</w:t>
      </w:r>
    </w:p>
    <w:p>
      <w:r>
        <w:t>更多相关图书推荐：https://www.jiaokey.com</w:t>
      </w:r>
    </w:p>
    <w:p>
      <w:r>
        <w:t>樊华杰释析；张葆全中文审图；黎巧萍，潘能梅译；关瑞琳，尹红，刘荣绘图 其他作品：https://www.jiaokey.com/tag/樊华杰释析；张葆全中文审图；黎巧萍，潘能梅译；关瑞琳，尹红，刘荣绘图.html</w:t>
      </w:r>
    </w:p>
    <w:p>
      <w:r>
        <w:t>桂林市：广西师范大学出版社 出版图书：https://www.jiaokey.com/tag/桂林市：广西师范大学出版社.html</w:t>
      </w:r>
    </w:p>
    <w:p>
      <w:r>
        <w:t>关键词搜索：https://www.jiaokey.com/tag/朱子治家格言.html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