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法律解释学导论  以民法为视角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法律解释学导论  以民法为视角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本书出售、求购地址：https://www.jiaokey.com/book/detail/14282714.html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关键词搜索：https://www.jiaokey.com/tag/法律解释学导论  以民法为视角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