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书名：股权设计战略与股权激励实务指引</w:t>
      </w:r>
    </w:p>
    <w:p>
      <w:r>
        <w:t>作者：宋桂明编著</w:t>
      </w:r>
    </w:p>
    <w:p>
      <w:r>
        <w:t>出版社：杭州市：浙江工商大学出版社</w:t>
      </w:r>
    </w:p>
    <w:p>
      <w:r>
        <w:t>出版日期：2017.08</w:t>
      </w:r>
    </w:p>
    <w:p>
      <w:r>
        <w:t>总页数：287</w:t>
      </w:r>
    </w:p>
    <w:p>
      <w:r>
        <w:t>更多请访问教客网: www.jiaokey.com</w:t>
      </w:r>
    </w:p>
    <w:p>
      <w:r>
        <w:t>股权设计战略与股权激励实务指引 评论地址：https://www.jiaokey.com/book/detail/14282694.html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