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特殊食品国内外法规标准比对研究</w:t>
      </w:r>
    </w:p>
    <w:p>
      <w:r>
        <w:rPr>
          <w:rFonts w:ascii="宋体" w:hAnsi="宋体" w:eastAsia="宋体"/>
          <w:sz w:val="24"/>
        </w:rPr>
        <w:t>国家食品药品监督管理总局科技和标准司，国家食品安全风险评估中心编著；韩军花，李晓瑜主编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特殊食品国内外法规标准比对研究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国家食品药品监督管理总局科技和标准司，国家食品安全风险评估中心编著；韩军花，李晓瑜主编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本书出售、求购地址：https://www.jiaokey.com/book/detail/14282609.html</w:t>
      </w:r>
    </w:p>
    <w:p>
      <w:r>
        <w:t>更多相关图书推荐：https://www.jiaokey.com</w:t>
      </w:r>
    </w:p>
    <w:p>
      <w:r>
        <w:t>国家食品药品监督管理总局科技和标准司，国家食品安全风险评估中心编著；韩军花，李晓瑜主编 其他作品：https://www.jiaokey.com/tag/国家食品药品监督管理总局科技和标准司，国家食品安全风险评估中心编著；韩军花，李晓瑜主编.html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关键词搜索：https://www.jiaokey.com/tag/特殊食品国内外法规标准比对研究.html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