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正念教养</w:t>
      </w:r>
    </w:p>
    <w:p>
      <w:r>
        <w:rPr>
          <w:rFonts w:ascii="宋体" w:hAnsi="宋体" w:eastAsia="宋体"/>
          <w:sz w:val="24"/>
        </w:rPr>
        <w:t>苏珊·博格尔斯，（荷）凯瑟琳·雷思蒂福著；聂晶译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苏珊·博格尔斯，（荷）凯瑟琳·雷思蒂福著；聂晶译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本书出售、求购地址：https://www.jiaokey.com/book/detail/14282026.html</w:t>
      </w:r>
    </w:p>
    <w:p>
      <w:r>
        <w:t>更多相关图书推荐：https://www.jiaokey.com</w:t>
      </w:r>
    </w:p>
    <w:p>
      <w:r>
        <w:t>苏珊·博格尔斯，（荷）凯瑟琳·雷思蒂福著；聂晶译 其他作品：https://www.jiaokey.com/tag/苏珊·博格尔斯，（荷）凯瑟琳·雷思蒂福著；聂晶译.html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关键词搜索：https://www.jiaokey.com/tag/正念教养.html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