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书名：身份、创伤、符号  跨文化传播视域下的谭恩美研究</w:t>
      </w:r>
    </w:p>
    <w:p>
      <w:r>
        <w:t>作者：夏婉璐，汤平，吕琪</w:t>
      </w:r>
    </w:p>
    <w:p>
      <w:r>
        <w:t>出版社：成都：四川大学出版社</w:t>
      </w:r>
    </w:p>
    <w:p>
      <w:r>
        <w:t>出版日期：2017.05</w:t>
      </w:r>
    </w:p>
    <w:p>
      <w:r>
        <w:t>总页数：427</w:t>
      </w:r>
    </w:p>
    <w:p>
      <w:r>
        <w:t>更多请访问教客网: www.jiaokey.com</w:t>
      </w:r>
    </w:p>
    <w:p>
      <w:r>
        <w:t>身份、创伤、符号  跨文化传播视域下的谭恩美研究 评论地址：https://www.jiaokey.com/book/detail/14281191.html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