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全面失控  一名战地记者在中东的二十年采访实录</w:t>
      </w:r>
    </w:p>
    <w:p>
      <w:r>
        <w:rPr>
          <w:rFonts w:ascii="宋体" w:hAnsi="宋体" w:eastAsia="宋体"/>
          <w:sz w:val="24"/>
        </w:rPr>
        <w:t>李察·安格尔著；郑焕升译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全面失控  一名战地记者在中东的二十年采访实录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李察·安格尔著；郑焕升译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本书出售、求购地址：https://www.jiaokey.com/book/detail/14281001.html</w:t>
      </w:r>
    </w:p>
    <w:p>
      <w:r>
        <w:t>更多相关图书推荐：https://www.jiaokey.com</w:t>
      </w:r>
    </w:p>
    <w:p>
      <w:r>
        <w:t>李察·安格尔著；郑焕升译 其他作品：https://www.jiaokey.com/tag/李察·安格尔著；郑焕升译.html</w:t>
      </w:r>
    </w:p>
    <w:p>
      <w:r>
        <w:t>马可孛罗文化 出版图书：https://www.jiaokey.com/tag/马可孛罗文化.html</w:t>
      </w:r>
    </w:p>
    <w:p>
      <w:r>
        <w:t>关键词搜索：https://www.jiaokey.com/tag/全面失控  一名战地记者在中东的二十年采访实录.html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