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童中焘解读潘天寿</w:t>
      </w:r>
    </w:p>
    <w:p>
      <w:r>
        <w:rPr>
          <w:rFonts w:ascii="宋体" w:hAnsi="宋体" w:eastAsia="宋体"/>
          <w:sz w:val="24"/>
        </w:rPr>
        <w:t>童中焘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童中焘解读潘天寿</w:t>
            </w:r>
          </w:p>
        </w:tc>
      </w:tr>
      <w:tr>
        <w:tc>
          <w:tcPr>
            <w:tcW w:type="dxa" w:w="4320"/>
          </w:tcPr>
          <w:p>
            <w:r>
              <w:t>作者</w:t>
            </w:r>
          </w:p>
        </w:tc>
        <w:tc>
          <w:tcPr>
            <w:tcW w:type="dxa" w:w="4320"/>
          </w:tcPr>
          <w:p>
            <w:r>
              <w:t>童中焘</w:t>
            </w:r>
          </w:p>
        </w:tc>
      </w:tr>
      <w:tr>
        <w:tc>
          <w:tcPr>
            <w:tcW w:type="dxa" w:w="4320"/>
          </w:tcPr>
          <w:p>
            <w:r>
              <w:t>出版社</w:t>
            </w:r>
          </w:p>
        </w:tc>
        <w:tc>
          <w:tcPr>
            <w:tcW w:type="dxa" w:w="4320"/>
          </w:tcPr>
          <w:p>
            <w:r>
              <w:t>杭州：浙江人民美术出版社</w:t>
            </w:r>
          </w:p>
        </w:tc>
      </w:tr>
      <w:tr>
        <w:tc>
          <w:tcPr>
            <w:tcW w:type="dxa" w:w="4320"/>
          </w:tcPr>
          <w:p>
            <w:r>
              <w:t>ISBN</w:t>
            </w:r>
          </w:p>
        </w:tc>
        <w:tc>
          <w:tcPr>
            <w:tcW w:type="dxa" w:w="4320"/>
          </w:tcPr>
          <w:p>
            <w:r>
              <w:t>9787534057601</w:t>
            </w:r>
          </w:p>
        </w:tc>
      </w:tr>
      <w:tr>
        <w:tc>
          <w:tcPr>
            <w:tcW w:type="dxa" w:w="4320"/>
          </w:tcPr>
          <w:p>
            <w:r>
              <w:t>出版日期</w:t>
            </w:r>
          </w:p>
        </w:tc>
        <w:tc>
          <w:tcPr>
            <w:tcW w:type="dxa" w:w="4320"/>
          </w:tcPr>
          <w:p>
            <w:r>
              <w:t>2017-04-01</w:t>
            </w:r>
          </w:p>
        </w:tc>
      </w:tr>
      <w:tr>
        <w:tc>
          <w:tcPr>
            <w:tcW w:type="dxa" w:w="4320"/>
          </w:tcPr>
          <w:p>
            <w:r>
              <w:t>页数</w:t>
            </w:r>
          </w:p>
        </w:tc>
        <w:tc>
          <w:tcPr>
            <w:tcW w:type="dxa" w:w="4320"/>
          </w:tcPr>
          <w:p>
            <w:r>
              <w:t>148</w:t>
            </w:r>
          </w:p>
        </w:tc>
      </w:tr>
      <w:tr>
        <w:tc>
          <w:tcPr>
            <w:tcW w:type="dxa" w:w="4320"/>
          </w:tcPr>
          <w:p>
            <w:r>
              <w:t>价格</w:t>
            </w:r>
          </w:p>
        </w:tc>
        <w:tc>
          <w:tcPr>
            <w:tcW w:type="dxa" w:w="4320"/>
          </w:tcPr>
          <w:p>
            <w:r/>
          </w:p>
        </w:tc>
      </w:tr>
      <w:tr>
        <w:tc>
          <w:tcPr>
            <w:tcW w:type="dxa" w:w="4320"/>
          </w:tcPr>
          <w:p>
            <w:r>
              <w:t>关键词</w:t>
            </w:r>
          </w:p>
        </w:tc>
        <w:tc>
          <w:tcPr>
            <w:tcW w:type="dxa" w:w="4320"/>
          </w:tcPr>
          <w:p>
            <w:r>
              <w:t>潘天寿（1898-1971）-中国画-绘画评论</w:t>
            </w:r>
          </w:p>
        </w:tc>
      </w:tr>
      <w:tr>
        <w:tc>
          <w:tcPr>
            <w:tcW w:type="dxa" w:w="4320"/>
          </w:tcPr>
          <w:p>
            <w:r>
              <w:t>分类</w:t>
            </w:r>
          </w:p>
        </w:tc>
        <w:tc>
          <w:tcPr>
            <w:tcW w:type="dxa" w:w="4320"/>
          </w:tcPr>
          <w:p>
            <w:r>
              <w:t>中国画技法</w:t>
            </w:r>
          </w:p>
        </w:tc>
      </w:tr>
    </w:tbl>
    <w:p/>
    <w:p>
      <w:pPr>
        <w:pStyle w:val="Heading1"/>
      </w:pPr>
      <w:r>
        <w:t>图书介绍</w:t>
      </w:r>
    </w:p>
    <w:p>
      <w:r>
        <w:t>本书即是童先生对潘天寿艺术的多方面解读，其中既有对潘天寿绘画思想之学术价值的探讨，也有对潘天寿代表作品的详细解读，更有专题性的论述，如对潘天寿写生观和变体画的分析。可以说，童中焘先生通过自己的笔墨实践和文化涵养，不但将潘天寿艺术的“超逸高雄、警奇古厚”剖析得入木三分，而且也有助于读者通过典型个案研究进一步了解中国画的学术高度与文化内涵。</w:t>
      </w:r>
    </w:p>
    <w:p/>
    <w:p>
      <w:r>
        <w:t>本书出售、求购地址：https://www.jiaokey.com/book/detail/14280735.html</w:t>
      </w:r>
    </w:p>
    <w:p>
      <w:r>
        <w:t>更多中国画技法图书推荐：https://www.jiaokey.com</w:t>
      </w:r>
    </w:p>
    <w:p>
      <w:r>
        <w:t>童中焘 其他作品：https://www.jiaokey.com/tag/童中焘.html</w:t>
      </w:r>
    </w:p>
    <w:p>
      <w:r>
        <w:t>杭州：浙江人民美术出版社 出版图书：https://www.jiaokey.com/tag/杭州：浙江人民美术出版社.html</w:t>
      </w:r>
    </w:p>
    <w:p>
      <w:r>
        <w:t>关键词搜索：https://www.jiaokey.com/tag/潘天寿（1898-1971）-中国画-绘画评论.html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