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书名：《第八次全国法院民事商事审判工作会议（民事部分）纪要》理解与适用</w:t>
      </w:r>
    </w:p>
    <w:p>
      <w:r>
        <w:t>作者：杜万华主编</w:t>
      </w:r>
    </w:p>
    <w:p>
      <w:r>
        <w:t>出版社：北京：人民法院出版社</w:t>
      </w:r>
    </w:p>
    <w:p>
      <w:r>
        <w:t>出版日期：2017</w:t>
      </w:r>
    </w:p>
    <w:p>
      <w:r>
        <w:t>总页数：557</w:t>
      </w:r>
    </w:p>
    <w:p>
      <w:r>
        <w:t>更多请访问教客网: www.jiaokey.com</w:t>
      </w:r>
    </w:p>
    <w:p>
      <w:r>
        <w:t>《第八次全国法院民事商事审判工作会议（民事部分）纪要》理解与适用 评论地址：https://www.jiaokey.com/book/detail/14280393.html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