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湄南河文艺  试刊号  泰华业余作者作品集</w:t>
      </w:r>
    </w:p>
    <w:p>
      <w:r>
        <w:rPr>
          <w:rFonts w:ascii="宋体" w:hAnsi="宋体" w:eastAsia="宋体"/>
          <w:sz w:val="24"/>
        </w:rPr>
        <w:t>曾天，姚志光主编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湄南河文艺  试刊号  泰华业余作者作品集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曾天，姚志光主编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本书出售、求购地址：https://www.jiaokey.com/book/detail/14280088.html</w:t>
      </w:r>
    </w:p>
    <w:p>
      <w:r>
        <w:t>更多相关图书推荐：https://www.jiaokey.com</w:t>
      </w:r>
    </w:p>
    <w:p>
      <w:r>
        <w:t>曾天，姚志光主编 其他作品：https://www.jiaokey.com/tag/曾天，姚志光主编.html</w:t>
      </w:r>
    </w:p>
    <w:p>
      <w:r>
        <w:t>关键词搜索：https://www.jiaokey.com/tag/湄南河文艺  试刊号  泰华业余作者作品集.html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