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书名：营改增终极口径  精华本</w:t>
      </w:r>
    </w:p>
    <w:p>
      <w:r>
        <w:t>作者：郝龙航主任；刘剑，桂茂林，邱丽云，赵皓皞副主编；刘金涛，王艳华，袁梦，刘文娟，秦燕，赵义凯，喻树青编</w:t>
      </w:r>
    </w:p>
    <w:p>
      <w:r>
        <w:t>出版社：北京市:企业管理出版社,2017.05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营改增终极口径  精华本 评论地址：https://www.jiaokey.com/book/detail/14279805.html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