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真实感三维场景建模与绘制=MODELING AND RENDERING OF REALISTIC 3D SCENES</w:t>
      </w:r>
    </w:p>
    <w:p>
      <w:r>
        <w:rPr>
          <w:rFonts w:ascii="宋体" w:hAnsi="宋体" w:eastAsia="宋体"/>
          <w:sz w:val="24"/>
        </w:rPr>
        <w:t>陈纯毅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真实感三维场景建模与绘制=MODELING AND RENDERING OF REALISTIC 3D SCENES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本书出售、求购地址：https://www.jiaokey.com/book/detail/14279205.html</w:t>
      </w:r>
    </w:p>
    <w:p>
      <w:r>
        <w:t>更多相关图书推荐：https://www.jiaokey.com</w:t>
      </w:r>
    </w:p>
    <w:p>
      <w:r>
        <w:t>陈纯毅 其他作品：https://www.jiaokey.com/tag/陈纯毅.html</w:t>
      </w:r>
    </w:p>
    <w:p>
      <w:r>
        <w:t>关键词搜索：https://www.jiaokey.com/tag/真实感三维场景建模与绘制=MODELING AND RENDERING OF REALISTIC 3D SCENES.html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