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无人之境</w:t>
      </w:r>
    </w:p>
    <w:p>
      <w:r>
        <w:rPr>
          <w:rFonts w:ascii="宋体" w:hAnsi="宋体" w:eastAsia="宋体"/>
          <w:sz w:val="24"/>
        </w:rPr>
        <w:t>七堇年，顾拜妮，甫跃辉，青蓖，陈幻，颜歌，王威廉，张忌，蔡东，霍艳，张怡微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七堇年，顾拜妮，甫跃辉，青蓖，陈幻，颜歌，王威廉，张忌，蔡东，霍艳，张怡微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本书出售、求购地址：https://www.jiaokey.com/book/detail/14278215.html</w:t>
      </w:r>
    </w:p>
    <w:p>
      <w:r>
        <w:t>更多相关图书推荐：https://www.jiaokey.com</w:t>
      </w:r>
    </w:p>
    <w:p>
      <w:r>
        <w:t>七堇年，顾拜妮，甫跃辉，青蓖，陈幻，颜歌，王威廉，张忌，蔡东，霍艳，张怡微 其他作品：https://www.jiaokey.com/tag/七堇年，顾拜妮，甫跃辉，青蓖，陈幻，颜歌，王威廉，张忌，蔡东，霍艳，张怡微.html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关键词搜索：https://www.jiaokey.com/tag/无人之境.html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