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110kV及以下变电运维标准化作业手册</w:t>
      </w:r>
    </w:p>
    <w:p>
      <w:r>
        <w:rPr>
          <w:rFonts w:ascii="宋体" w:hAnsi="宋体" w:eastAsia="宋体"/>
          <w:sz w:val="24"/>
        </w:rPr>
        <w:t>国网北京市电力公司怀柔供电公司组编；陈保华，刘卫国主编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110kV及以下变电运维标准化作业手册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国网北京市电力公司怀柔供电公司组编；陈保华，刘卫国主编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本书出售、求购地址：https://www.jiaokey.com/book/detail/14277632.html</w:t>
      </w:r>
    </w:p>
    <w:p>
      <w:r>
        <w:t>更多相关图书推荐：https://www.jiaokey.com</w:t>
      </w:r>
    </w:p>
    <w:p>
      <w:r>
        <w:t>国网北京市电力公司怀柔供电公司组编；陈保华，刘卫国主编 其他作品：https://www.jiaokey.com/tag/国网北京市电力公司怀柔供电公司组编；陈保华，刘卫国主编.html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关键词搜索：https://www.jiaokey.com/tag/110kV及以下变电运维标准化作业手册.html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