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平野苍流</w:t>
      </w:r>
    </w:p>
    <w:p>
      <w:r>
        <w:rPr>
          <w:rFonts w:ascii="宋体" w:hAnsi="宋体" w:eastAsia="宋体"/>
          <w:sz w:val="24"/>
        </w:rPr>
        <w:t>博兴县水利局，博兴县打渔张引黄灌溉管理处编著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平野苍流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博兴县水利局，博兴县打渔张引黄灌溉管理处编著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本书出售、求购地址：https://www.jiaokey.com/book/detail/14277502.html</w:t>
      </w:r>
    </w:p>
    <w:p>
      <w:r>
        <w:t>更多相关图书推荐：https://www.jiaokey.com</w:t>
      </w:r>
    </w:p>
    <w:p>
      <w:r>
        <w:t>博兴县水利局，博兴县打渔张引黄灌溉管理处编著 其他作品：https://www.jiaokey.com/tag/博兴县水利局，博兴县打渔张引黄灌溉管理处编著.html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关键词搜索：https://www.jiaokey.com/tag/平野苍流.html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