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书名：产业结构对长期贸易失衡影响机制研究</w:t>
      </w:r>
    </w:p>
    <w:p>
      <w:r>
        <w:t>作者：刘茜著</w:t>
      </w:r>
    </w:p>
    <w:p>
      <w:r>
        <w:t>出版社：天津：天津大学出版社</w:t>
      </w:r>
    </w:p>
    <w:p>
      <w:r>
        <w:t>出版日期：2016.12</w:t>
      </w:r>
    </w:p>
    <w:p>
      <w:r>
        <w:t>总页数：232</w:t>
      </w:r>
    </w:p>
    <w:p>
      <w:r>
        <w:t>更多请访问教客网: www.jiaokey.com</w:t>
      </w:r>
    </w:p>
    <w:p>
      <w:r>
        <w:t>产业结构对长期贸易失衡影响机制研究 评论地址：https://www.jiaokey.com/book/detail/14275696.html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