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“一带一路”倡议与东盟利益诉求研究</w:t>
      </w:r>
    </w:p>
    <w:p>
      <w:r>
        <w:rPr>
          <w:rFonts w:ascii="宋体" w:hAnsi="宋体" w:eastAsia="宋体"/>
          <w:sz w:val="24"/>
        </w:rPr>
        <w:t>王玉主，李好，申韬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“一带一路”倡议与东盟利益诉求研究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王玉主，李好，申韬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重大项目出版中心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本书出售、求购地址：https://www.jiaokey.com/book/detail/14275505.html</w:t>
      </w:r>
    </w:p>
    <w:p>
      <w:r>
        <w:t>更多相关图书推荐：https://www.jiaokey.com</w:t>
      </w:r>
    </w:p>
    <w:p>
      <w:r>
        <w:t>王玉主，李好，申韬 其他作品：https://www.jiaokey.com/tag/王玉主，李好，申韬.html</w:t>
      </w:r>
    </w:p>
    <w:p>
      <w:r>
        <w:t>重大项目出版中心 出版图书：https://www.jiaokey.com/tag/重大项目出版中心.html</w:t>
      </w:r>
    </w:p>
    <w:p>
      <w:r>
        <w:t>关键词搜索：https://www.jiaokey.com/tag/“一带一路”倡议与东盟利益诉求研究.html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