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新韩国语能力考试  TOPIKⅠ  全真模拟试题  初级  解析版</w:t>
      </w:r>
    </w:p>
    <w:p>
      <w:r>
        <w:rPr>
          <w:rFonts w:ascii="宋体" w:hAnsi="宋体" w:eastAsia="宋体"/>
          <w:sz w:val="24"/>
        </w:rPr>
        <w:t>许小明，Reika主编；新世界图书事业部张蕾，凌瑾怡，钟雁，张洪飞，吴振敏编著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新韩国语能力考试  TOPIKⅠ  全真模拟试题  初级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许小明，Reika主编；新世界图书事业部张蕾，凌瑾怡，钟雁，张洪飞，吴振敏编著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本书出售、求购地址：https://www.jiaokey.com/book/detail/14273850.html</w:t>
      </w:r>
    </w:p>
    <w:p>
      <w:r>
        <w:t>更多相关图书推荐：https://www.jiaokey.com</w:t>
      </w:r>
    </w:p>
    <w:p>
      <w:r>
        <w:t>许小明，Reika主编；新世界图书事业部张蕾，凌瑾怡，钟雁，张洪飞，吴振敏编著 其他作品：https://www.jiaokey.com/tag/许小明，Reika主编；新世界图书事业部张蕾，凌瑾怡，钟雁，张洪飞，吴振敏编著.html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关键词搜索：https://www.jiaokey.com/tag/完全掌握  新韩国语能力考试  TOPIKⅠ  全真模拟试题  初级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