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书名：华夷之间  秦汉时期族群的身份与认同</w:t>
      </w:r>
    </w:p>
    <w:p>
      <w:r>
        <w:t>作者:朱圣明著</w:t>
      </w:r>
    </w:p>
    <w:p>
      <w:r>
        <w:t>出版社:厦门：厦门大学出版社</w:t>
      </w:r>
    </w:p>
    <w:p>
      <w:r>
        <w:t>出版日期：2017.06</w:t>
      </w:r>
    </w:p>
    <w:p>
      <w:r>
        <w:t>总页数：352</w:t>
      </w:r>
    </w:p>
    <w:p>
      <w:r>
        <w:t>更多请访问教客网:www.jiaokey.com</w:t>
      </w:r>
    </w:p>
    <w:p>
      <w:r>
        <w:t>华夷之间  秦汉时期族群的身份与认同评论地址：https://www.jiaokey.com/book/detail/14273171.html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