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新世纪应用型高等教育机械类课程规划教材  机械设计基础课程设计</w:t>
      </w:r>
    </w:p>
    <w:p>
      <w:r>
        <w:rPr>
          <w:rFonts w:ascii="宋体" w:hAnsi="宋体" w:eastAsia="宋体"/>
          <w:sz w:val="24"/>
        </w:rPr>
        <w:t>谢忠东，武立波主编；吴超，蔡卫国副主编；朱理主审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新世纪应用型高等教育机械类课程规划教材  机械设计基础课程设计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谢忠东，武立波主编；吴超，蔡卫国副主编；朱理主审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本书出售、求购地址：https://www.jiaokey.com/book/detail/14272936.html</w:t>
      </w:r>
    </w:p>
    <w:p>
      <w:r>
        <w:t>更多相关图书推荐：https://www.jiaokey.com</w:t>
      </w:r>
    </w:p>
    <w:p>
      <w:r>
        <w:t>谢忠东，武立波主编；吴超，蔡卫国副主编；朱理主审 其他作品：https://www.jiaokey.com/tag/谢忠东，武立波主编；吴超，蔡卫国副主编；朱理主审.html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关键词搜索：https://www.jiaokey.com/tag/新世纪应用型高等教育机械类课程规划教材  机械设计基础课程设计.html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