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房地产策划与开发  第2版</w:t>
      </w:r>
    </w:p>
    <w:p>
      <w:r>
        <w:rPr>
          <w:rFonts w:ascii="宋体" w:hAnsi="宋体" w:eastAsia="宋体"/>
          <w:sz w:val="24"/>
        </w:rPr>
        <w:t>赵延军，李寓，薛文碧，赵琰，蔡学礼，武东潮编著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赵延军，李寓，薛文碧，赵琰，蔡学礼，武东潮编著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本书出售、求购地址：https://www.jiaokey.com/book/detail/14271329.html</w:t>
      </w:r>
    </w:p>
    <w:p>
      <w:r>
        <w:t>更多相关图书推荐：https://www.jiaokey.com</w:t>
      </w:r>
    </w:p>
    <w:p>
      <w:r>
        <w:t>赵延军，李寓，薛文碧，赵琰，蔡学礼，武东潮编著 其他作品：https://www.jiaokey.com/tag/赵延军，李寓，薛文碧，赵琰，蔡学礼，武东潮编著.html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关键词搜索：https://www.jiaokey.com/tag/房地产策划与开发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