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书名：专业技术人员知识更新工程公需科目教材  一带一路战略与河南全方位开放格局构建</w:t>
      </w:r>
    </w:p>
    <w:p>
      <w:r>
        <w:t>作者：王海杰等编著</w:t>
      </w:r>
    </w:p>
    <w:p>
      <w:r>
        <w:t>出版社：北京：中国人事出版社</w:t>
      </w:r>
    </w:p>
    <w:p>
      <w:r>
        <w:t>出版日期：2017</w:t>
      </w:r>
    </w:p>
    <w:p>
      <w:r>
        <w:t>总页数：230</w:t>
      </w:r>
    </w:p>
    <w:p>
      <w:r>
        <w:t>更多请访问教客网: www.jiaokey.com</w:t>
      </w:r>
    </w:p>
    <w:p>
      <w:r>
        <w:t>专业技术人员知识更新工程公需科目教材  一带一路战略与河南全方位开放格局构建 评论地址：https://www.jiaokey.com/book/detail/14267920.html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