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王直同志政治工作文选</w:t>
      </w:r>
    </w:p>
    <w:p>
      <w:r>
        <w:rPr>
          <w:rFonts w:ascii="宋体" w:hAnsi="宋体" w:eastAsia="宋体"/>
          <w:sz w:val="24"/>
        </w:rPr>
        <w:t>福建省闽西老区建设促进会，福建省新四军研究会编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王直同志政治工作文选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福建省闽西老区建设促进会，福建省新四军研究会编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福建省闽西老区建设促进会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本书出售、求购地址：https://www.jiaokey.com/book/detail/14265766.html</w:t>
      </w:r>
    </w:p>
    <w:p>
      <w:r>
        <w:t>更多相关图书推荐：https://www.jiaokey.com</w:t>
      </w:r>
    </w:p>
    <w:p>
      <w:r>
        <w:t>福建省闽西老区建设促进会，福建省新四军研究会编 其他作品：https://www.jiaokey.com/tag/福建省闽西老区建设促进会，福建省新四军研究会编.html</w:t>
      </w:r>
    </w:p>
    <w:p>
      <w:r>
        <w:t>福建省闽西老区建设促进会 出版图书：https://www.jiaokey.com/tag/福建省闽西老区建设促进会.html</w:t>
      </w:r>
    </w:p>
    <w:p>
      <w:r>
        <w:t>关键词搜索：https://www.jiaokey.com/tag/王直同志政治工作文选.html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