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发展经济学模型与案例分析</w:t>
      </w:r>
    </w:p>
    <w:p>
      <w:r>
        <w:rPr>
          <w:rFonts w:ascii="宋体" w:hAnsi="宋体" w:eastAsia="宋体"/>
          <w:sz w:val="24"/>
        </w:rPr>
        <w:t>姚成胜，李政通主编；钱双双，潘细牙，纪应心副主编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发展经济学模型与案例分析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姚成胜，李政通主编；钱双双，潘细牙，纪应心副主编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本书出售、求购地址：https://www.jiaokey.com/book/detail/14265189.html</w:t>
      </w:r>
    </w:p>
    <w:p>
      <w:r>
        <w:t>更多相关图书推荐：https://www.jiaokey.com</w:t>
      </w:r>
    </w:p>
    <w:p>
      <w:r>
        <w:t>姚成胜，李政通主编；钱双双，潘细牙，纪应心副主编 其他作品：https://www.jiaokey.com/tag/姚成胜，李政通主编；钱双双，潘细牙，纪应心副主编.html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关键词搜索：https://www.jiaokey.com/tag/发展经济学模型与案例分析.html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