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书名：上海战略研究  2050  资源、环境、驱动力</w:t>
      </w:r>
    </w:p>
    <w:p>
      <w:r>
        <w:t>作者：周振华，徐珺等著</w:t>
      </w:r>
    </w:p>
    <w:p>
      <w:r>
        <w:t>出版社：格致出版社，上海人民出版社</w:t>
      </w:r>
    </w:p>
    <w:p>
      <w:r>
        <w:t>出版日期：2016.12</w:t>
      </w:r>
    </w:p>
    <w:p>
      <w:r>
        <w:t>总页数：470</w:t>
      </w:r>
    </w:p>
    <w:p>
      <w:r>
        <w:t>更多请访问教客网: www.jiaokey.com</w:t>
      </w:r>
    </w:p>
    <w:p>
      <w:r>
        <w:t>上海战略研究  2050  资源、环境、驱动力 评论地址：https://www.jiaokey.com/book/detail/14265096.html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