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生物工业化路线图  加速化学品的先进制造</w:t>
      </w:r>
    </w:p>
    <w:p>
      <w:r>
        <w:rPr>
          <w:rFonts w:ascii="宋体" w:hAnsi="宋体" w:eastAsia="宋体"/>
          <w:sz w:val="24"/>
        </w:rPr>
        <w:t>美国国家科学院研究理事会编陈方，丁陈君，刘斌译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生物工业化路线图  加速化学品的先进制造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美国国家科学院研究理事会编陈方，丁陈君，刘斌译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本书出售、求购地址：https://www.jiaokey.com/book/detail/14264250.html</w:t>
      </w:r>
    </w:p>
    <w:p>
      <w:r>
        <w:t>更多相关图书推荐：https://www.jiaokey.com</w:t>
      </w:r>
    </w:p>
    <w:p>
      <w:r>
        <w:t>美国国家科学院研究理事会编陈方，丁陈君，刘斌译 其他作品：https://www.jiaokey.com/tag/美国国家科学院研究理事会编陈方，丁陈君，刘斌译.html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关键词搜索：https://www.jiaokey.com/tag/生物工业化路线图  加速化学品的先进制造.html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