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橡胶混炼</w:t>
      </w:r>
    </w:p>
    <w:p>
      <w:r>
        <w:rPr>
          <w:rFonts w:ascii="宋体" w:hAnsi="宋体" w:eastAsia="宋体"/>
          <w:sz w:val="24"/>
        </w:rPr>
        <w:t>（德）安德里亚斯·林佩尔编；苏正涛，王鹏，王辰译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橡胶混炼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（德）安德里亚斯·林佩尔编；苏正涛，王鹏，王辰译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本书出售、求购地址：https://www.jiaokey.com/book/detail/14264016.html</w:t>
      </w:r>
    </w:p>
    <w:p>
      <w:r>
        <w:t>更多相关图书推荐：https://www.jiaokey.com</w:t>
      </w:r>
    </w:p>
    <w:p>
      <w:r>
        <w:t>（德）安德里亚斯·林佩尔编；苏正涛，王鹏，王辰译 其他作品：https://www.jiaokey.com/tag/（德）安德里亚斯·林佩尔编；苏正涛，王鹏，王辰译.html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关键词搜索：https://www.jiaokey.com/tag/橡胶混炼.html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