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楹联丛话正续合编  卷10-卷12</w:t>
      </w:r>
    </w:p>
    <w:p>
      <w:r>
        <w:rPr>
          <w:rFonts w:ascii="宋体" w:hAnsi="宋体" w:eastAsia="宋体"/>
          <w:sz w:val="24"/>
        </w:rPr>
        <w:t>梁章钜编辑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楹联丛话正续合编  卷10-卷12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梁章钜编辑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本书出售、求购地址：https://www.jiaokey.com/book/detail/14263012.html</w:t>
      </w:r>
    </w:p>
    <w:p>
      <w:r>
        <w:t>更多相关图书推荐：https://www.jiaokey.com</w:t>
      </w:r>
    </w:p>
    <w:p>
      <w:r>
        <w:t>梁章钜编辑 其他作品：https://www.jiaokey.com/tag/梁章钜编辑.html</w:t>
      </w:r>
    </w:p>
    <w:p>
      <w:r>
        <w:t>关键词搜索：https://www.jiaokey.com/tag/楹联丛话正续合编  卷10-卷12.html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